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69" w:rsidRDefault="00091369" w:rsidP="0009136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C6AA7">
        <w:rPr>
          <w:color w:val="000000"/>
          <w:sz w:val="24"/>
          <w:szCs w:val="24"/>
        </w:rPr>
        <w:t>Управление персоналом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091369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091369">
        <w:rPr>
          <w:sz w:val="24"/>
          <w:szCs w:val="24"/>
        </w:rPr>
        <w:t>Менеджмент</w:t>
      </w:r>
      <w:bookmarkStart w:id="0" w:name="_GoBack"/>
      <w:bookmarkEnd w:id="0"/>
      <w:r w:rsidRPr="00CE4FB9">
        <w:rPr>
          <w:sz w:val="24"/>
          <w:szCs w:val="24"/>
        </w:rPr>
        <w:t>»</w:t>
      </w:r>
    </w:p>
    <w:p w:rsidR="00CB563B" w:rsidRPr="00192724" w:rsidRDefault="00091369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091369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6C6AA7">
        <w:rPr>
          <w:sz w:val="24"/>
          <w:szCs w:val="24"/>
          <w:u w:val="single"/>
        </w:rPr>
        <w:t>Управление персоналом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091369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23AD0" w:rsidRPr="00961E8D" w:rsidRDefault="00A23AD0" w:rsidP="00A23AD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9606C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09136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23AD0" w:rsidRPr="00961E8D" w:rsidRDefault="00A23AD0" w:rsidP="00A23AD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A23AD0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09136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A23AD0" w:rsidRPr="00961E8D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09136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Default="00A23AD0" w:rsidP="00A23AD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23AD0" w:rsidRPr="00325ADC" w:rsidRDefault="00A23AD0" w:rsidP="00A23AD0">
      <w:pPr>
        <w:rPr>
          <w:b/>
          <w:sz w:val="28"/>
          <w:szCs w:val="28"/>
        </w:rPr>
      </w:pP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Представитель работодателя 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>Управляющий дополнительного офиса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A23AD0" w:rsidRPr="00FC2887" w:rsidRDefault="00CD58D1" w:rsidP="00CD58D1">
      <w:pPr>
        <w:rPr>
          <w:sz w:val="28"/>
          <w:szCs w:val="28"/>
        </w:rPr>
      </w:pPr>
      <w:r w:rsidRPr="00CD58D1">
        <w:rPr>
          <w:color w:val="000000"/>
          <w:sz w:val="28"/>
          <w:szCs w:val="28"/>
        </w:rPr>
        <w:t>ПАО Банк " ФК Открытие"</w:t>
      </w:r>
      <w:r w:rsidR="00A23AD0">
        <w:rPr>
          <w:color w:val="000000"/>
          <w:sz w:val="28"/>
          <w:szCs w:val="28"/>
        </w:rPr>
        <w:t xml:space="preserve">               </w:t>
      </w:r>
      <w:r w:rsidR="00A23AD0" w:rsidRPr="00FC2887">
        <w:rPr>
          <w:sz w:val="28"/>
          <w:szCs w:val="28"/>
        </w:rPr>
        <w:t xml:space="preserve">__________________ </w:t>
      </w:r>
      <w:r w:rsidR="00A23AD0" w:rsidRPr="00FC2887">
        <w:rPr>
          <w:color w:val="000000"/>
          <w:sz w:val="28"/>
          <w:szCs w:val="28"/>
        </w:rPr>
        <w:t>Д.Г</w:t>
      </w:r>
      <w:proofErr w:type="gramStart"/>
      <w:r w:rsidR="00A23AD0" w:rsidRPr="00FC2887">
        <w:rPr>
          <w:sz w:val="28"/>
          <w:szCs w:val="28"/>
        </w:rPr>
        <w:t xml:space="preserve"> .</w:t>
      </w:r>
      <w:proofErr w:type="gramEnd"/>
      <w:r w:rsidR="00A23AD0" w:rsidRPr="00FC2887">
        <w:rPr>
          <w:color w:val="000000"/>
          <w:sz w:val="28"/>
          <w:szCs w:val="28"/>
        </w:rPr>
        <w:t>Губарев</w:t>
      </w:r>
    </w:p>
    <w:p w:rsidR="00A23AD0" w:rsidRPr="00325ADC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A23AD0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91369">
        <w:rPr>
          <w:sz w:val="28"/>
          <w:szCs w:val="28"/>
        </w:rPr>
        <w:t>2021</w:t>
      </w:r>
      <w:r w:rsidRPr="00A23AD0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</w:p>
    <w:p w:rsidR="00A23AD0" w:rsidRPr="00FC2887" w:rsidRDefault="00A23AD0" w:rsidP="00A23AD0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A23AD0" w:rsidRPr="00325ADC" w:rsidRDefault="00A23AD0" w:rsidP="00A23AD0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606C1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606C1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91369">
        <w:rPr>
          <w:sz w:val="28"/>
          <w:szCs w:val="28"/>
        </w:rPr>
        <w:t>2021</w:t>
      </w:r>
      <w:r w:rsidRPr="009606C1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ПК-9: способностью организовать деятельность малой группы, созданной для реализации конкретного экономического проекта</w:t>
      </w:r>
      <w:r w:rsidR="008C3828">
        <w:rPr>
          <w:sz w:val="24"/>
          <w:szCs w:val="24"/>
        </w:rPr>
        <w:t>;</w:t>
      </w:r>
      <w:r w:rsidR="008C3828" w:rsidRPr="00EF7FDA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6C6AA7" w:rsidTr="006C6AA7">
        <w:tc>
          <w:tcPr>
            <w:tcW w:w="1567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Дескрипторы компетенции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C6AA7">
              <w:rPr>
                <w:sz w:val="24"/>
                <w:szCs w:val="24"/>
              </w:rPr>
              <w:t>обучающийся</w:t>
            </w:r>
            <w:proofErr w:type="gramEnd"/>
            <w:r w:rsidRPr="006C6AA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6C6AA7">
              <w:rPr>
                <w:color w:val="000000"/>
                <w:sz w:val="24"/>
                <w:szCs w:val="24"/>
              </w:rPr>
              <w:t>,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6C6AA7" w:rsidRDefault="006C6AA7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</w:t>
            </w:r>
            <w:r w:rsidR="008C3828" w:rsidRPr="006C6AA7">
              <w:rPr>
                <w:sz w:val="24"/>
                <w:szCs w:val="24"/>
              </w:rPr>
              <w:t>К-</w:t>
            </w:r>
            <w:r w:rsidRPr="006C6AA7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Лекции,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</w:p>
          <w:p w:rsidR="00EB492C" w:rsidRPr="006C6AA7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1.4, 1.5, </w:t>
            </w:r>
          </w:p>
          <w:p w:rsidR="00EB492C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8C3828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</w:t>
            </w:r>
            <w:r w:rsidR="008C3828" w:rsidRPr="006C6AA7">
              <w:rPr>
                <w:sz w:val="24"/>
                <w:szCs w:val="24"/>
              </w:rPr>
              <w:t xml:space="preserve"> 2.1, 2.2, 2.3, </w:t>
            </w:r>
          </w:p>
          <w:p w:rsidR="008C3828" w:rsidRPr="006C6AA7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2.7, 2.8, 2.9, </w:t>
            </w:r>
            <w:r w:rsidR="00EB492C" w:rsidRPr="006C6AA7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6C6AA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деятельности малой группы, созданной для реализации конкретного экономического проекта, навыками подготовки заданий членам малой группы.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6C6AA7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Лекц</w:t>
            </w:r>
            <w:proofErr w:type="spellEnd"/>
            <w:r w:rsidRPr="006C6AA7">
              <w:rPr>
                <w:sz w:val="24"/>
                <w:szCs w:val="24"/>
              </w:rPr>
              <w:t>.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  <w:r>
              <w:rPr>
                <w:sz w:val="24"/>
                <w:szCs w:val="24"/>
              </w:rPr>
              <w:t xml:space="preserve"> 1,7,1,8,1,9</w:t>
            </w:r>
            <w:r w:rsidRPr="006C6AA7">
              <w:rPr>
                <w:sz w:val="24"/>
                <w:szCs w:val="24"/>
              </w:rPr>
              <w:t xml:space="preserve"> 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1.14,.1.15 2.1, 2.2, 2.3,</w:t>
            </w:r>
            <w:r>
              <w:rPr>
                <w:sz w:val="24"/>
                <w:szCs w:val="24"/>
              </w:rPr>
              <w:t>2,4,2,5,2,6,2.7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 xml:space="preserve">разрабатывать и оценивать предлагаемые варианты управленческих решений,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находить оптимальные организационн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«рабочая сила», «трудовые ресурсы», «человеческий фактор», «трудовой потенциал», «кадры», «персонал»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«человеческий капитал»</w:t>
      </w:r>
      <w:proofErr w:type="gramStart"/>
      <w:r w:rsidRPr="001A28AA">
        <w:rPr>
          <w:sz w:val="24"/>
          <w:szCs w:val="24"/>
        </w:rPr>
        <w:t>.</w:t>
      </w:r>
      <w:proofErr w:type="gramEnd"/>
      <w:r w:rsidRPr="001A28AA">
        <w:rPr>
          <w:sz w:val="24"/>
          <w:szCs w:val="24"/>
        </w:rPr>
        <w:t xml:space="preserve"> «</w:t>
      </w:r>
      <w:proofErr w:type="gramStart"/>
      <w:r w:rsidRPr="001A28AA">
        <w:rPr>
          <w:sz w:val="24"/>
          <w:szCs w:val="24"/>
        </w:rPr>
        <w:t>ч</w:t>
      </w:r>
      <w:proofErr w:type="gramEnd"/>
      <w:r w:rsidRPr="001A28AA">
        <w:rPr>
          <w:sz w:val="24"/>
          <w:szCs w:val="24"/>
        </w:rPr>
        <w:t>еловеческие ресурсы»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Статистическая структура 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Аналитическая структура персонала. 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Квалификационная структура персонала.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Квалификация и компетенция работника?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Количественные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Качественные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Место и роль управления персоналом в системе управления организации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Основные теории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Характеристика научных школ управления персоналом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научного управления или научной организации труда.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Классическая школа управления.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человеческих отношений и поведенческих наук.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Философия 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Базовые концепции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Экономический подход: концепция использования трудовых ресурсов.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Органический подход: концепция управления персоналом и управления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человеческими ресурсами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Гуманистический подход: концепция управления личностью.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Концепция «человеческого капитала».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Система методов управления персоналом, их классификация, области применения.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Административные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proofErr w:type="gramStart"/>
      <w:r w:rsidRPr="001A28AA">
        <w:rPr>
          <w:sz w:val="24"/>
          <w:szCs w:val="24"/>
        </w:rPr>
        <w:t>Экономические методы</w:t>
      </w:r>
      <w:proofErr w:type="gramEnd"/>
      <w:r w:rsidRPr="001A28AA">
        <w:rPr>
          <w:sz w:val="24"/>
          <w:szCs w:val="24"/>
        </w:rPr>
        <w:t xml:space="preserve">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Социально-психологические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построения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Методы построения  системы 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Организационное  проектирование 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Функционально-целевая модель системы управления организации, состав ее подсистем.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lastRenderedPageBreak/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1A28AA" w:rsidRPr="00866F19" w:rsidRDefault="001A28AA" w:rsidP="001A28AA">
      <w:pPr>
        <w:pStyle w:val="af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1</w:t>
      </w:r>
    </w:p>
    <w:p w:rsidR="001A28AA" w:rsidRPr="004822E7" w:rsidRDefault="001A28AA" w:rsidP="005B28FF">
      <w:pPr>
        <w:pStyle w:val="af0"/>
        <w:jc w:val="both"/>
        <w:rPr>
          <w:sz w:val="24"/>
          <w:szCs w:val="24"/>
        </w:rPr>
      </w:pPr>
      <w:proofErr w:type="gramStart"/>
      <w:r w:rsidRPr="004822E7">
        <w:rPr>
          <w:sz w:val="24"/>
          <w:szCs w:val="24"/>
        </w:rPr>
        <w:t>На ООО «Гармония» заработная плата установлена на уровне 160 руб. за единицу труда при цене единицы продукции 550 руб. Определить предельный продукт труда в абсолютном и денежном выражении, если в текущем году число нанятых работников составило 5 человек, что на 2 человека больше, чем в предыдущем году, при объеме произведенной продукции 32 единицы, что на 7 единиц больше по сравнению</w:t>
      </w:r>
      <w:proofErr w:type="gramEnd"/>
      <w:r w:rsidRPr="004822E7">
        <w:rPr>
          <w:sz w:val="24"/>
          <w:szCs w:val="24"/>
        </w:rPr>
        <w:t xml:space="preserve"> с аналогичным показателем прошлого года.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866F19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2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Н</w:t>
      </w:r>
      <w:proofErr w:type="gramStart"/>
      <w:r w:rsidRPr="004822E7">
        <w:rPr>
          <w:sz w:val="24"/>
          <w:szCs w:val="24"/>
        </w:rPr>
        <w:t>а ООО</w:t>
      </w:r>
      <w:proofErr w:type="gramEnd"/>
      <w:r w:rsidRPr="004822E7">
        <w:rPr>
          <w:sz w:val="24"/>
          <w:szCs w:val="24"/>
        </w:rPr>
        <w:t xml:space="preserve"> «Грант» заработная плата установилась на уровне 150 руб. за единицу труда при цене единицы продукции 300 руб. Какое оптимальное количество работников может нанять ООО «Грант»? Данные для расчета представлены в таблице 1.1</w:t>
      </w:r>
    </w:p>
    <w:p w:rsidR="001A28AA" w:rsidRPr="004822E7" w:rsidRDefault="001A28AA" w:rsidP="001A28AA">
      <w:pPr>
        <w:pStyle w:val="af2"/>
        <w:keepNext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>Таблица 1.1 -  Предельный продукт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126"/>
        <w:gridCol w:w="3197"/>
      </w:tblGrid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Число нанятых рабочих, чел.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Объем произведенной продукции, ед.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труда, ед.</w:t>
            </w: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 в денежном выражении, руб.</w:t>
            </w: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  <w:lang w:val="en-US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  <w:lang w:val="en-US"/>
        </w:rPr>
        <w:t>3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технического директора. Все кандидаты очень молодые, работали 2-3 года в различных фирмах, имеют минимальный профессиональный опыт. Главная задача ассистента – четко работать по поручениям технического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7.00 утра;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не </w:t>
      </w:r>
      <w:proofErr w:type="gramStart"/>
      <w:r w:rsidRPr="004822E7">
        <w:rPr>
          <w:sz w:val="24"/>
          <w:szCs w:val="24"/>
        </w:rPr>
        <w:t>организован</w:t>
      </w:r>
      <w:proofErr w:type="gramEnd"/>
      <w:r w:rsidRPr="004822E7">
        <w:rPr>
          <w:sz w:val="24"/>
          <w:szCs w:val="24"/>
        </w:rPr>
        <w:t xml:space="preserve"> лично: все время забывает, кому что сказал, не помнит, куда </w:t>
      </w:r>
      <w:r w:rsidRPr="004822E7">
        <w:rPr>
          <w:sz w:val="24"/>
          <w:szCs w:val="24"/>
        </w:rPr>
        <w:lastRenderedPageBreak/>
        <w:t>положил рабочие документы, много курит и т.п.;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никогда не кричит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не владеет иностранными языками;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прекрасный аналитик.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</w:rPr>
        <w:t>4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директора</w:t>
      </w:r>
      <w:proofErr w:type="gramStart"/>
      <w:r w:rsidRPr="004822E7">
        <w:rPr>
          <w:sz w:val="24"/>
          <w:szCs w:val="24"/>
        </w:rPr>
        <w:t xml:space="preserve"> .</w:t>
      </w:r>
      <w:proofErr w:type="gramEnd"/>
      <w:r w:rsidRPr="004822E7">
        <w:rPr>
          <w:sz w:val="24"/>
          <w:szCs w:val="24"/>
        </w:rPr>
        <w:t xml:space="preserve"> Все кандидаты среднего возраста (30 – 35 лет), работали 5 -7  лет в различных фирмах, имеют хороший профессиональный опыт. Главная задача помощника – четко работать по поручениям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директору, вести текущую документацию.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8.00 утра;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иногда повышает голос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владеет иностранными языками.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4822E7" w:rsidP="001A28AA">
      <w:pPr>
        <w:ind w:firstLine="708"/>
        <w:rPr>
          <w:sz w:val="24"/>
          <w:szCs w:val="24"/>
        </w:rPr>
      </w:pPr>
      <w:r w:rsidRPr="004822E7">
        <w:rPr>
          <w:sz w:val="24"/>
          <w:szCs w:val="24"/>
        </w:rPr>
        <w:t>Задача 5</w:t>
      </w:r>
    </w:p>
    <w:p w:rsidR="001A28AA" w:rsidRPr="004822E7" w:rsidRDefault="001A28AA" w:rsidP="001A28AA">
      <w:pPr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Рассчитать численность работников АО «Зарница», если известно, что рабочим необходимо выпускать по 20 изделий </w:t>
      </w:r>
      <w:r w:rsidRPr="004822E7">
        <w:rPr>
          <w:sz w:val="24"/>
          <w:szCs w:val="24"/>
          <w:lang w:val="en-US"/>
        </w:rPr>
        <w:t>A</w:t>
      </w:r>
      <w:r w:rsidRPr="004822E7">
        <w:rPr>
          <w:sz w:val="24"/>
          <w:szCs w:val="24"/>
        </w:rPr>
        <w:t xml:space="preserve"> и по 13 изделий</w:t>
      </w:r>
      <w:proofErr w:type="gramStart"/>
      <w:r w:rsidRPr="004822E7">
        <w:rPr>
          <w:sz w:val="24"/>
          <w:szCs w:val="24"/>
        </w:rPr>
        <w:t xml:space="preserve"> В</w:t>
      </w:r>
      <w:proofErr w:type="gramEnd"/>
      <w:r w:rsidRPr="004822E7">
        <w:rPr>
          <w:sz w:val="24"/>
          <w:szCs w:val="24"/>
        </w:rPr>
        <w:t>; время, необходимое для изменения величины незавершенного производства в соответствии с производственным циклом изделия А - 4 мин, изделия В - 2 мин; время на изготовление изделия</w:t>
      </w:r>
      <w:proofErr w:type="gramStart"/>
      <w:r w:rsidRPr="004822E7">
        <w:rPr>
          <w:sz w:val="24"/>
          <w:szCs w:val="24"/>
        </w:rPr>
        <w:t xml:space="preserve"> А</w:t>
      </w:r>
      <w:proofErr w:type="gramEnd"/>
      <w:r w:rsidRPr="004822E7">
        <w:rPr>
          <w:sz w:val="24"/>
          <w:szCs w:val="24"/>
        </w:rPr>
        <w:t xml:space="preserve"> -7 мин, изделия В - 3 мин, коэффициент выполнения норм времени 0,7, полезный фонд времени одного рабочего 80 часов, коэффициент пересчета явочной численности в списочную - 0,3.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4822E7" w:rsidRDefault="004822E7" w:rsidP="004822E7">
      <w:pPr>
        <w:pStyle w:val="af0"/>
        <w:widowControl w:val="0"/>
        <w:ind w:firstLine="425"/>
        <w:rPr>
          <w:sz w:val="24"/>
          <w:szCs w:val="24"/>
        </w:rPr>
      </w:pPr>
      <w:r w:rsidRPr="004822E7">
        <w:rPr>
          <w:sz w:val="24"/>
          <w:szCs w:val="24"/>
        </w:rPr>
        <w:t>Задача 6</w:t>
      </w:r>
    </w:p>
    <w:p w:rsidR="001A28AA" w:rsidRPr="004822E7" w:rsidRDefault="001A28AA" w:rsidP="001A28AA">
      <w:pPr>
        <w:widowControl w:val="0"/>
        <w:ind w:firstLine="851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Рассчитать численность персонала НПЦ «Электроника» на планируемый период, используя метод, основанный на данных о времени трудового процесса. Заполнить баланс рабочего времени (рис 3.2). Сделать выводы.</w:t>
      </w: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</w:t>
      </w:r>
      <w:r w:rsidR="004556C8" w:rsidRPr="004822E7">
        <w:rPr>
          <w:b w:val="0"/>
          <w:szCs w:val="24"/>
        </w:rPr>
        <w:fldChar w:fldCharType="begin"/>
      </w:r>
      <w:r w:rsidRPr="004822E7">
        <w:rPr>
          <w:b w:val="0"/>
          <w:szCs w:val="24"/>
        </w:rPr>
        <w:instrText xml:space="preserve"> SEQ Таблица \* ARABIC </w:instrText>
      </w:r>
      <w:r w:rsidR="004556C8" w:rsidRPr="004822E7">
        <w:rPr>
          <w:b w:val="0"/>
          <w:szCs w:val="24"/>
        </w:rPr>
        <w:fldChar w:fldCharType="separate"/>
      </w:r>
      <w:r w:rsidR="00A23AD0">
        <w:rPr>
          <w:b w:val="0"/>
          <w:noProof/>
          <w:szCs w:val="24"/>
        </w:rPr>
        <w:t>1</w:t>
      </w:r>
      <w:r w:rsidR="004556C8" w:rsidRPr="004822E7">
        <w:rPr>
          <w:b w:val="0"/>
          <w:szCs w:val="24"/>
        </w:rPr>
        <w:fldChar w:fldCharType="end"/>
      </w:r>
      <w:r w:rsidRPr="004822E7">
        <w:rPr>
          <w:b w:val="0"/>
          <w:szCs w:val="24"/>
        </w:rPr>
        <w:t>.2 – Баланс рабочего времени одного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1A28AA" w:rsidRPr="004822E7" w:rsidTr="0087200E">
        <w:trPr>
          <w:tblHeader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Показатели баланса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Значение показателя или порядок его расчета</w:t>
            </w:r>
          </w:p>
        </w:tc>
      </w:tr>
      <w:tr w:rsidR="001A28AA" w:rsidRPr="004822E7" w:rsidTr="0087200E">
        <w:tc>
          <w:tcPr>
            <w:tcW w:w="6771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1. Календарный фонд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365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2. Нерабочие дни, в том числе: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а) праздничные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б) выходные</w:t>
            </w:r>
          </w:p>
        </w:tc>
        <w:tc>
          <w:tcPr>
            <w:tcW w:w="2976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3. Максимально возможный (номинальный) фонд рабочего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п.1 – п.2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4. Неиспользуемое время,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cantSplit/>
          <w:trHeight w:val="1230"/>
        </w:trPr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основные и дополнительные отпуска; отпуска в связи с родами; отпуска учащихся; невыходы по болезни; невыходы в связи с выполнением общественных и государственных обязанностей; невыходы по разрешению администрации; прогулы; целодневные простои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5. Полезный фонд времени одного рабочего,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– п.4</w:t>
            </w: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pStyle w:val="af3"/>
              <w:widowControl w:val="0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822E7">
              <w:rPr>
                <w:szCs w:val="24"/>
              </w:rPr>
              <w:t xml:space="preserve">6. Средняя продолжительность рабочего времени, </w:t>
            </w:r>
            <w:proofErr w:type="gramStart"/>
            <w:r w:rsidRPr="004822E7">
              <w:rPr>
                <w:szCs w:val="24"/>
              </w:rPr>
              <w:t>ч</w:t>
            </w:r>
            <w:proofErr w:type="gramEnd"/>
            <w:r w:rsidRPr="004822E7">
              <w:rPr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lastRenderedPageBreak/>
              <w:t xml:space="preserve">7. Полезный фонд времени одного рабочего, </w:t>
            </w:r>
            <w:proofErr w:type="gramStart"/>
            <w:r w:rsidRPr="004822E7">
              <w:rPr>
                <w:sz w:val="24"/>
                <w:szCs w:val="24"/>
              </w:rPr>
              <w:t>ч</w:t>
            </w:r>
            <w:proofErr w:type="gram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п.5 х п.6</w:t>
            </w: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8. Коэффициент пересчета явочной численности в </w:t>
            </w:r>
            <w:proofErr w:type="gramStart"/>
            <w:r w:rsidRPr="004822E7">
              <w:rPr>
                <w:sz w:val="24"/>
                <w:szCs w:val="24"/>
              </w:rPr>
              <w:t>списочную</w:t>
            </w:r>
            <w:proofErr w:type="gramEnd"/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/ п.5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3.3 - Производственная программа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094"/>
        <w:gridCol w:w="2095"/>
      </w:tblGrid>
      <w:tr w:rsidR="001A28AA" w:rsidRPr="004822E7" w:rsidTr="0087200E">
        <w:trPr>
          <w:cantSplit/>
        </w:trPr>
        <w:tc>
          <w:tcPr>
            <w:tcW w:w="5495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«а»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«б»</w:t>
            </w:r>
          </w:p>
        </w:tc>
      </w:tr>
      <w:tr w:rsidR="001A28AA" w:rsidRPr="004822E7" w:rsidTr="0087200E">
        <w:trPr>
          <w:cantSplit/>
        </w:trPr>
        <w:tc>
          <w:tcPr>
            <w:tcW w:w="5495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Y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0,8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0,4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0,3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Производственная программа, шт.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Время изменения остатка незавершенного производства,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170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Планируемый процент выполнения норм, %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104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В планируемом году праздничных дней 8, выходных – 110. В среднем на одного работника приходится: отпуск – 20 дней; невыходы по болезни – 6 дней; учебные отпуска – 2,7 дня. Средняя продолжительность рабочего дня 7,9 ч.</w:t>
      </w:r>
    </w:p>
    <w:p w:rsidR="001A28AA" w:rsidRPr="004822E7" w:rsidRDefault="004822E7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Задача 7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Определить нормативный и поощрительный ФОТ механического, кузнечного и сборочного цехов АО «Грант» на плановый период. Единый ФОТ не должен превышать 1425 тыс. руб. При этом планируется получить прибыль в размере 450 тыс.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Поощрение по итогам года составит 15 % чистой прибыли, резерв предприятия – 20 %. Единовременная помощь составит 10 % от нормативного фонда оплаты труда.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базовом периоде нормативный ФОТ по подразделениям составил: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механический цех – 202446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кузнечный цех – 157458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сборочный цех – 202446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Выпуск изделий в базовом периоде: А – 600 шт., Б – 500 шт. Трудоемкость оного изделия в базовом периоде приведена в таблице 4.1.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Таблица 4.1 - Трудоемкость оного изделия в базовом периоде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24"/>
        <w:gridCol w:w="1824"/>
      </w:tblGrid>
      <w:tr w:rsidR="001A28AA" w:rsidRPr="004822E7" w:rsidTr="0087200E">
        <w:trPr>
          <w:cantSplit/>
          <w:jc w:val="center"/>
        </w:trPr>
        <w:tc>
          <w:tcPr>
            <w:tcW w:w="3969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Цех и профессии</w:t>
            </w:r>
          </w:p>
        </w:tc>
        <w:tc>
          <w:tcPr>
            <w:tcW w:w="1843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Средний разряд работы</w:t>
            </w:r>
          </w:p>
        </w:tc>
        <w:tc>
          <w:tcPr>
            <w:tcW w:w="3648" w:type="dxa"/>
            <w:gridSpan w:val="2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нормо-час</w:t>
            </w:r>
          </w:p>
        </w:tc>
      </w:tr>
      <w:tr w:rsidR="001A28AA" w:rsidRPr="004822E7" w:rsidTr="0087200E">
        <w:trPr>
          <w:cantSplit/>
          <w:jc w:val="center"/>
        </w:trPr>
        <w:tc>
          <w:tcPr>
            <w:tcW w:w="3969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Механический цех: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штамповщик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токарь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9,0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строгальщик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шлифовщик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слесарь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1,7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электросварщик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–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Кузнечный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18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Сборочный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20</w:t>
            </w:r>
          </w:p>
        </w:tc>
      </w:tr>
    </w:tbl>
    <w:p w:rsidR="001A28AA" w:rsidRPr="004822E7" w:rsidRDefault="001A28AA" w:rsidP="001A28AA">
      <w:pPr>
        <w:widowControl w:val="0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>Часовые тарифные ставки рабочих-сдельщиков, руб.: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lastRenderedPageBreak/>
        <w:t>3 разряд ……………………………2,81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4 разряд…………………………….3,04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5 разряд…………………………….3,51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6 разряд…………………………….3,98.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плановом периоде предполагается увеличить объем производства на     12 %, при этом коэффициент, учитывающий структурные сдвиги, составит 1,03, коэффициент планируемого снижения трудоемкости – 1,08.</w:t>
      </w: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 xml:space="preserve">Дополнительная заработная плата составляет 30 % от </w:t>
      </w:r>
      <w:proofErr w:type="gramStart"/>
      <w:r w:rsidRPr="004822E7">
        <w:rPr>
          <w:sz w:val="24"/>
          <w:szCs w:val="24"/>
        </w:rPr>
        <w:t>основной</w:t>
      </w:r>
      <w:proofErr w:type="gramEnd"/>
      <w:r w:rsidRPr="004822E7">
        <w:rPr>
          <w:sz w:val="24"/>
          <w:szCs w:val="24"/>
        </w:rPr>
        <w:t>, отчисления на социальное страхование - 39,5 %.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Сущность, цели и задачи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Принципы и методы управления человеческими ресурсами.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Стратегия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Эффект от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Повышение квалификации кадров.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Мотивация к обучению.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Методы и формы обучения.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и виды деловой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Трудовая карьера и её формирование.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американском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японском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Определение численности и структуры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Основные подходы к оценке эффективности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Виды кадровой политики.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Основы кадровой политики организации.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Внутрифирменное движение кадров.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Принципы и формы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Служебно-квалификационное продвижение специалистов и служащих.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кадрового обеспечения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Роль наставника в развитии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Понятие, формы и виды адаптации.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Адаптация новых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адаптацией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Характеристика тестов оценки качества работника.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Взаимосвязь кадровой политики и стратегии развития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Формирование кадрового резерва и работа с ним.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Основы маркетинга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Источники найма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Набор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Отбор персонала в организацию.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Процедура оценки и аттестации.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Отличие аттестации от оценки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результатов труда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lastRenderedPageBreak/>
        <w:t>Методы высвобождения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Проведение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Критерии отбора кандидатов.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Порядок составления резюме.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труда и рабочего места.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Профессиональная мобильность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издержек, связанных с заменой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Окупаемость затрат на рабочую силу.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Выявление и анализ потребностей в обучении.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Обучение на рабочем месте.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sz w:val="15"/>
          <w:szCs w:val="15"/>
        </w:rPr>
      </w:pPr>
      <w:r w:rsidRPr="00080F31">
        <w:rPr>
          <w:rFonts w:ascii="Times New Roman" w:hAnsi="Times New Roman"/>
          <w:sz w:val="24"/>
          <w:szCs w:val="24"/>
        </w:rPr>
        <w:t>Оценка эффективности обучения</w:t>
      </w:r>
      <w:r w:rsidRPr="00080F31">
        <w:t>.</w:t>
      </w:r>
      <w:r w:rsidRPr="00080F31">
        <w:rPr>
          <w:sz w:val="15"/>
          <w:szCs w:val="15"/>
        </w:rPr>
        <w:t xml:space="preserve"> 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87200E">
        <w:tc>
          <w:tcPr>
            <w:tcW w:w="10137" w:type="dxa"/>
          </w:tcPr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87200E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01F5D82A" wp14:editId="4F726F04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F" w:rsidRPr="005B28FF" w:rsidRDefault="005B28FF" w:rsidP="0087200E">
            <w:pPr>
              <w:pStyle w:val="ac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87200E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87200E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</w:t>
            </w:r>
            <w:r w:rsidR="00091369">
              <w:t>2021</w:t>
            </w:r>
            <w:r w:rsidRPr="005B28FF">
              <w:t xml:space="preserve"> учебный год</w:t>
            </w:r>
          </w:p>
          <w:p w:rsidR="005B28FF" w:rsidRPr="005B28FF" w:rsidRDefault="005B28FF" w:rsidP="0087200E">
            <w:pPr>
              <w:ind w:firstLine="851"/>
            </w:pPr>
            <w:r w:rsidRPr="005B28FF">
              <w:t xml:space="preserve">Дисциплина </w:t>
            </w:r>
            <w:r w:rsidRPr="005B28FF">
              <w:rPr>
                <w:u w:val="single"/>
              </w:rPr>
              <w:t>Управление человеческими ресурсами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Сущность, цели и задачи управления человеческими ресурсами.</w:t>
            </w: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Оценка эффективности обучения</w:t>
            </w:r>
            <w:r w:rsidRPr="005B28FF">
              <w:rPr>
                <w:sz w:val="20"/>
                <w:szCs w:val="20"/>
              </w:rPr>
              <w:t xml:space="preserve">. 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87200E">
            <w:pPr>
              <w:ind w:firstLine="720"/>
              <w:jc w:val="center"/>
            </w:pPr>
          </w:p>
          <w:p w:rsidR="005B28FF" w:rsidRPr="005B28FF" w:rsidRDefault="005B28FF" w:rsidP="0087200E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091369" w:rsidP="0087200E">
            <w:pPr>
              <w:ind w:firstLine="720"/>
            </w:pPr>
            <w:r>
              <w:t>2021</w:t>
            </w:r>
            <w:r w:rsidR="005B28FF" w:rsidRPr="005B28FF">
              <w:t>/</w:t>
            </w:r>
            <w:r>
              <w:t>2021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proofErr w:type="spellStart"/>
            <w:r w:rsidR="005B28FF" w:rsidRPr="005B28FF">
              <w:rPr>
                <w:u w:val="single"/>
              </w:rPr>
              <w:t>Диканов</w:t>
            </w:r>
            <w:proofErr w:type="spellEnd"/>
            <w:r w:rsidR="005B28FF" w:rsidRPr="005B28FF">
              <w:rPr>
                <w:u w:val="single"/>
              </w:rPr>
              <w:t xml:space="preserve">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87200E">
            <w:r w:rsidRPr="005B28FF">
              <w:t xml:space="preserve">                       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87200E">
            <w:pPr>
              <w:jc w:val="center"/>
            </w:pPr>
          </w:p>
          <w:p w:rsidR="005B28FF" w:rsidRPr="005B28FF" w:rsidRDefault="005B28FF" w:rsidP="0087200E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6C6AA7">
        <w:rPr>
          <w:rFonts w:eastAsia="Calibri"/>
          <w:i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6C6AA7">
        <w:rPr>
          <w:rFonts w:eastAsia="Calibri"/>
          <w:i/>
          <w:sz w:val="28"/>
          <w:szCs w:val="28"/>
          <w:lang w:eastAsia="en-US"/>
        </w:rPr>
        <w:t>Управление персоналом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A12F0A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A12F0A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311" w:type="pct"/>
            <w:shd w:val="clear" w:color="auto" w:fill="auto"/>
          </w:tcPr>
          <w:p w:rsidR="00120070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267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4822E7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  <w:lang w:val="en-US"/>
              </w:rPr>
              <w:t>1</w:t>
            </w:r>
            <w:r w:rsidR="004822E7">
              <w:rPr>
                <w:sz w:val="24"/>
                <w:szCs w:val="24"/>
              </w:rPr>
              <w:t>,2,5,7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деятельности малой группы, созданной для реализации конкретного экономического </w:t>
            </w:r>
            <w:r w:rsidRPr="00A12F0A">
              <w:rPr>
                <w:color w:val="000000"/>
                <w:sz w:val="24"/>
                <w:szCs w:val="24"/>
              </w:rPr>
              <w:lastRenderedPageBreak/>
              <w:t>проекта, навыками подготовки заданий членам малой группы.</w:t>
            </w:r>
          </w:p>
        </w:tc>
        <w:tc>
          <w:tcPr>
            <w:tcW w:w="266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3,4,6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120070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>ПК-</w:t>
            </w:r>
            <w:r w:rsidR="00A12F0A" w:rsidRPr="00A12F0A">
              <w:rPr>
                <w:sz w:val="24"/>
                <w:szCs w:val="24"/>
              </w:rPr>
              <w:t>11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051CA4" w:rsidRPr="00051CA4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051CA4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  <w:p w:rsidR="00120070" w:rsidRPr="00A12F0A" w:rsidRDefault="00A12F0A" w:rsidP="00A12F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7" w:type="pct"/>
          </w:tcPr>
          <w:p w:rsidR="004822E7" w:rsidRPr="00051CA4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1,2,6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120070" w:rsidRPr="00A12F0A" w:rsidRDefault="00A12F0A" w:rsidP="00A12F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6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</w:p>
          <w:p w:rsidR="00120070" w:rsidRPr="00A12F0A" w:rsidRDefault="00051CA4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3,4,5,7</w:t>
            </w:r>
          </w:p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66" w:rsidRDefault="003E0566" w:rsidP="00CB563B">
      <w:r>
        <w:separator/>
      </w:r>
    </w:p>
  </w:endnote>
  <w:endnote w:type="continuationSeparator" w:id="0">
    <w:p w:rsidR="003E0566" w:rsidRDefault="003E0566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C6AA7" w:rsidRDefault="00CD58D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3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6AA7" w:rsidRDefault="006C6A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66" w:rsidRDefault="003E0566" w:rsidP="00CB563B">
      <w:r>
        <w:separator/>
      </w:r>
    </w:p>
  </w:footnote>
  <w:footnote w:type="continuationSeparator" w:id="0">
    <w:p w:rsidR="003E0566" w:rsidRDefault="003E0566" w:rsidP="00CB563B">
      <w:r>
        <w:continuationSeparator/>
      </w:r>
    </w:p>
  </w:footnote>
  <w:footnote w:id="1">
    <w:p w:rsidR="006C6AA7" w:rsidRPr="004E2A03" w:rsidRDefault="006C6AA7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C6AA7" w:rsidRPr="00450A0F" w:rsidRDefault="006C6AA7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C6AA7" w:rsidRPr="00E9451D" w:rsidRDefault="006C6AA7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C6AA7" w:rsidRPr="00340DC8" w:rsidRDefault="006C6AA7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C6AA7" w:rsidRDefault="006C6AA7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C6AA7" w:rsidRDefault="006C6AA7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C6AA7" w:rsidRDefault="006C6AA7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6C6AA7" w:rsidRPr="00053E6C" w:rsidRDefault="006C6AA7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1369"/>
    <w:rsid w:val="00095655"/>
    <w:rsid w:val="000C23B0"/>
    <w:rsid w:val="000D0300"/>
    <w:rsid w:val="00120070"/>
    <w:rsid w:val="001A28AA"/>
    <w:rsid w:val="001C7F66"/>
    <w:rsid w:val="002841F2"/>
    <w:rsid w:val="00337BBF"/>
    <w:rsid w:val="003D345D"/>
    <w:rsid w:val="003E0566"/>
    <w:rsid w:val="003E5129"/>
    <w:rsid w:val="004556C8"/>
    <w:rsid w:val="004822E7"/>
    <w:rsid w:val="005800D3"/>
    <w:rsid w:val="005B28FF"/>
    <w:rsid w:val="005F2D9B"/>
    <w:rsid w:val="006C6AA7"/>
    <w:rsid w:val="006D2171"/>
    <w:rsid w:val="00716F99"/>
    <w:rsid w:val="00777B53"/>
    <w:rsid w:val="007A560F"/>
    <w:rsid w:val="00866F19"/>
    <w:rsid w:val="008C245A"/>
    <w:rsid w:val="008C3828"/>
    <w:rsid w:val="00906ADA"/>
    <w:rsid w:val="009606C1"/>
    <w:rsid w:val="009B563E"/>
    <w:rsid w:val="009E2A69"/>
    <w:rsid w:val="00A02936"/>
    <w:rsid w:val="00A12F0A"/>
    <w:rsid w:val="00A23AD0"/>
    <w:rsid w:val="00A71B1D"/>
    <w:rsid w:val="00B33826"/>
    <w:rsid w:val="00B974A2"/>
    <w:rsid w:val="00C076BA"/>
    <w:rsid w:val="00C91E87"/>
    <w:rsid w:val="00CB563B"/>
    <w:rsid w:val="00CD58D1"/>
    <w:rsid w:val="00EA0A6F"/>
    <w:rsid w:val="00EA2F21"/>
    <w:rsid w:val="00EB492C"/>
    <w:rsid w:val="00ED203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86B0-811B-4FD9-B6C8-89E135C1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7</cp:revision>
  <cp:lastPrinted>2019-05-29T11:36:00Z</cp:lastPrinted>
  <dcterms:created xsi:type="dcterms:W3CDTF">2019-04-03T12:57:00Z</dcterms:created>
  <dcterms:modified xsi:type="dcterms:W3CDTF">2022-03-29T12:59:00Z</dcterms:modified>
</cp:coreProperties>
</file>